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t xml:space="preserve">План работы спортивного клуба</w:t>
      </w:r>
      <w:r>
        <w:rPr>
          <w:b/>
          <w:sz w:val="28"/>
        </w:rPr>
      </w:r>
    </w:p>
    <w:tbl>
      <w:tblPr>
        <w:tblStyle w:val="46"/>
        <w:tblW w:w="9854" w:type="dxa"/>
        <w:tblLayout w:type="fixed"/>
        <w:tblLook w:val="04A0" w:firstRow="1" w:lastRow="0" w:firstColumn="1" w:lastColumn="0" w:noHBand="0" w:noVBand="1"/>
      </w:tblPr>
      <w:tblGrid>
        <w:gridCol w:w="2093"/>
        <w:gridCol w:w="5812"/>
        <w:gridCol w:w="974"/>
        <w:gridCol w:w="18"/>
        <w:gridCol w:w="957"/>
      </w:tblGrid>
      <w:tr>
        <w:trPr>
          <w:trHeight w:val="240"/>
        </w:trPr>
        <w:tc>
          <w:tcPr>
            <w:tcW w:w="20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gridSpan w:val="3"/>
            <w:tcW w:w="1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40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Общефизическая подготовка, подготовка к сдаче норм ВСК «ГТО»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качества и их развитие.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возможности организма при физических нагрузках.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самоконтроля при физических нагрузках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по физической подготовке. Входящий и итоговый контроль.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легкой атлетике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мини-футболу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tabs>
                <w:tab w:val="left" w:pos="99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волейболу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tabs>
                <w:tab w:val="left" w:pos="99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баскетболу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tabs>
                <w:tab w:val="left" w:pos="99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настольному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Подготовка по видам спорта 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спортивной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тики, техника безопасности на занятиях, правила страховки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самостраховки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tabs>
                <w:tab w:val="left" w:pos="9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Мини-футбол.  Техника и тактика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Техника и тактика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Техника и тактика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jc w:val="both"/>
              <w:tabs>
                <w:tab w:val="left" w:pos="11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теннис. Техника и тактика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спортивных игр. Судейская 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Andale Sans U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 w:eastAsia="Andale Sans UI"/>
                <w:b/>
                <w:sz w:val="24"/>
                <w:szCs w:val="24"/>
              </w:rPr>
              <w:t xml:space="preserve">Обучение организации и проведении спортивно-массовых и </w:t>
            </w:r>
            <w:r>
              <w:rPr>
                <w:rFonts w:ascii="Times New Roman" w:hAnsi="Times New Roman" w:cs="Times New Roman" w:eastAsia="Andale Sans UI"/>
                <w:b/>
                <w:sz w:val="24"/>
                <w:szCs w:val="24"/>
              </w:rPr>
              <w:t xml:space="preserve">военное-патриотических</w:t>
            </w:r>
            <w:r>
              <w:rPr>
                <w:rFonts w:ascii="Times New Roman" w:hAnsi="Times New Roman" w:cs="Times New Roman" w:eastAsia="Andale Sans UI"/>
                <w:b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 w:cs="Times New Roman" w:eastAsia="Andale Sans UI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Andale Sans UI"/>
                <w:b/>
                <w:sz w:val="24"/>
                <w:szCs w:val="24"/>
              </w:rPr>
              <w:t xml:space="preserve">20ч.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tabs>
                <w:tab w:val="left" w:pos="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спортивно-массовых мероприятий, история возникновения проведения спортивных состязаний.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составление положения спортивных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положений спортивных соревнований по избранным видам, входящим в круглогодичную спартакиаду среди обучающихся техникума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написания сценария спортивного мероприятия,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сценария по избранному спортивному мероприятию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военно-патриотических состязаний для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положения 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нно-спортивного праздника, посвященного Дню защитника Отечества в техникуме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подготовки и проведения 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но-спортивного праздника, апробация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приема норм ВСК «ГТО», правила организации судейства, правила выполнения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годичной работы студенческого спортивного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клуба по организации и проведению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Творческая подготовка 16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  <w:lang w:eastAsia="ru-RU"/>
              </w:rPr>
              <w:t xml:space="preserve">Культура сцены, исполнительская культура, особенности жанров музыкального, театрального и танцевального искусства, направления художественного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на сцене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7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композиц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для спортивно-акробатических номеров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Туристическая подготовка 16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край. Как организовать туристическое путешествие.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Снаряжение туристов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Топографическая подготовка.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бивака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Вязка узлов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туризм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220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gridSpan w:val="2"/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50401020108070707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Прибалтийский Техникум</cp:lastModifiedBy>
  <cp:revision>1</cp:revision>
  <dcterms:modified xsi:type="dcterms:W3CDTF">2022-04-25T10:55:49Z</dcterms:modified>
</cp:coreProperties>
</file>